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0D72C843" w:rsidR="0047783A" w:rsidRPr="00016855" w:rsidRDefault="0047783A" w:rsidP="0047783A">
      <w:pPr>
        <w:pStyle w:val="Title"/>
        <w:jc w:val="left"/>
        <w:rPr>
          <w:b w:val="0"/>
          <w:sz w:val="22"/>
          <w:szCs w:val="22"/>
          <w:lang w:val="en-GB"/>
        </w:rPr>
      </w:pPr>
      <w:r w:rsidRPr="006A5F84">
        <w:rPr>
          <w:sz w:val="22"/>
          <w:szCs w:val="22"/>
          <w:lang w:val="en-GB"/>
        </w:rPr>
        <w:t xml:space="preserve">Publication reference: </w:t>
      </w:r>
      <w:r w:rsidR="009E2320" w:rsidRPr="00016855">
        <w:rPr>
          <w:sz w:val="22"/>
          <w:szCs w:val="22"/>
          <w:lang w:val="en-GB"/>
        </w:rPr>
        <w:t>01-019/23-</w:t>
      </w:r>
      <w:r w:rsidR="00016855" w:rsidRPr="00016855">
        <w:rPr>
          <w:sz w:val="22"/>
          <w:szCs w:val="22"/>
          <w:lang w:val="en-GB"/>
        </w:rPr>
        <w:t>329</w:t>
      </w:r>
    </w:p>
    <w:p w14:paraId="0682B795" w14:textId="3D8936CC" w:rsidR="0047783A" w:rsidRPr="006A5F84" w:rsidRDefault="0047783A" w:rsidP="0047783A">
      <w:pPr>
        <w:pStyle w:val="Title"/>
        <w:jc w:val="left"/>
        <w:outlineLvl w:val="0"/>
        <w:rPr>
          <w:sz w:val="22"/>
          <w:szCs w:val="22"/>
          <w:lang w:val="en-GB"/>
        </w:rPr>
      </w:pPr>
      <w:r w:rsidRPr="00016855">
        <w:rPr>
          <w:sz w:val="22"/>
          <w:szCs w:val="22"/>
          <w:lang w:val="en-GB"/>
        </w:rPr>
        <w:t xml:space="preserve">Title of contract: </w:t>
      </w:r>
      <w:r w:rsidR="009E2320" w:rsidRPr="00016855">
        <w:rPr>
          <w:sz w:val="22"/>
          <w:szCs w:val="22"/>
          <w:lang w:val="en-GB"/>
        </w:rPr>
        <w:t>Supply of equipment for workshop</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33AFFAE1" w14:textId="0F83307C" w:rsidR="000714DC" w:rsidRPr="004F0604" w:rsidRDefault="0047783A" w:rsidP="009E2320">
      <w:pPr>
        <w:rPr>
          <w:b/>
          <w:sz w:val="22"/>
          <w:szCs w:val="22"/>
        </w:rPr>
      </w:pPr>
      <w:r w:rsidRPr="006A5F84">
        <w:rPr>
          <w:b/>
          <w:sz w:val="22"/>
          <w:szCs w:val="22"/>
        </w:rPr>
        <w:t xml:space="preserve">A: </w:t>
      </w:r>
      <w:r w:rsidR="009E2320">
        <w:rPr>
          <w:b/>
          <w:sz w:val="22"/>
          <w:szCs w:val="22"/>
        </w:rPr>
        <w:t>Municipality of Žabljak, Trg durmitorskih ratnika 1, 84220 Žabljak</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lastRenderedPageBreak/>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7797"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tblGrid>
      <w:tr w:rsidR="009E2320" w:rsidRPr="006A5F84" w14:paraId="1481C142" w14:textId="77777777" w:rsidTr="009E2320">
        <w:tc>
          <w:tcPr>
            <w:tcW w:w="3686" w:type="dxa"/>
            <w:tcBorders>
              <w:bottom w:val="nil"/>
            </w:tcBorders>
            <w:shd w:val="pct5" w:color="auto" w:fill="FFFFFF"/>
          </w:tcPr>
          <w:p w14:paraId="43C7E39D" w14:textId="77777777" w:rsidR="009E2320" w:rsidRDefault="009E2320" w:rsidP="003502E9">
            <w:pPr>
              <w:keepNext/>
              <w:keepLines/>
              <w:widowControl w:val="0"/>
              <w:jc w:val="center"/>
              <w:rPr>
                <w:b/>
              </w:rPr>
            </w:pPr>
            <w:r w:rsidRPr="006A5F84">
              <w:rPr>
                <w:b/>
              </w:rPr>
              <w:t>Financial data</w:t>
            </w:r>
          </w:p>
          <w:p w14:paraId="6673DCD1" w14:textId="00DA7AA5" w:rsidR="009E2320" w:rsidRPr="006A5F84" w:rsidRDefault="009E2320" w:rsidP="003502E9">
            <w:pPr>
              <w:keepNext/>
              <w:keepLines/>
              <w:widowControl w:val="0"/>
              <w:jc w:val="center"/>
              <w:rPr>
                <w:b/>
              </w:rPr>
            </w:pPr>
          </w:p>
        </w:tc>
        <w:tc>
          <w:tcPr>
            <w:tcW w:w="992" w:type="dxa"/>
            <w:tcBorders>
              <w:bottom w:val="nil"/>
            </w:tcBorders>
            <w:shd w:val="pct5" w:color="auto" w:fill="FFFFFF"/>
          </w:tcPr>
          <w:p w14:paraId="05EB3584" w14:textId="77777777" w:rsidR="009E2320" w:rsidRDefault="009E2320" w:rsidP="003502E9">
            <w:pPr>
              <w:keepNext/>
              <w:keepLines/>
              <w:widowControl w:val="0"/>
              <w:jc w:val="center"/>
              <w:rPr>
                <w:b/>
              </w:rPr>
            </w:pPr>
            <w:r w:rsidRPr="006A5F84">
              <w:rPr>
                <w:b/>
              </w:rPr>
              <w:t>2 years before last year</w:t>
            </w:r>
            <w:r w:rsidRPr="006A5F84">
              <w:rPr>
                <w:rStyle w:val="FootnoteReference"/>
                <w:b/>
              </w:rPr>
              <w:footnoteReference w:id="5"/>
            </w:r>
          </w:p>
          <w:p w14:paraId="2B70B889" w14:textId="3C1AE8AC" w:rsidR="009E2320" w:rsidRDefault="009E2320" w:rsidP="00B34C65">
            <w:pPr>
              <w:widowControl w:val="0"/>
              <w:spacing w:before="60" w:after="60"/>
              <w:jc w:val="center"/>
              <w:rPr>
                <w:b/>
                <w:sz w:val="22"/>
                <w:szCs w:val="22"/>
              </w:rPr>
            </w:pPr>
            <w:r>
              <w:rPr>
                <w:b/>
                <w:sz w:val="22"/>
                <w:szCs w:val="22"/>
              </w:rPr>
              <w:t>2020</w:t>
            </w:r>
          </w:p>
          <w:p w14:paraId="1E64205C" w14:textId="77777777" w:rsidR="009E2320" w:rsidRPr="006A5F84" w:rsidRDefault="009E2320" w:rsidP="003502E9">
            <w:pPr>
              <w:keepNext/>
              <w:keepLines/>
              <w:widowControl w:val="0"/>
              <w:jc w:val="center"/>
              <w:rPr>
                <w:b/>
              </w:rPr>
            </w:pPr>
          </w:p>
          <w:p w14:paraId="023A32EE" w14:textId="77777777" w:rsidR="009E2320" w:rsidRPr="006A5F84" w:rsidRDefault="009E2320"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8A44C08" w:rsidR="009E2320" w:rsidRDefault="009E2320" w:rsidP="00B34C65">
            <w:pPr>
              <w:widowControl w:val="0"/>
              <w:spacing w:before="60" w:after="60"/>
              <w:jc w:val="center"/>
              <w:rPr>
                <w:b/>
                <w:sz w:val="22"/>
                <w:szCs w:val="22"/>
              </w:rPr>
            </w:pPr>
            <w:r w:rsidRPr="006A5F84">
              <w:rPr>
                <w:b/>
              </w:rPr>
              <w:t>Year before last year</w:t>
            </w:r>
            <w:r w:rsidRPr="006A5F84">
              <w:rPr>
                <w:b/>
              </w:rPr>
              <w:br/>
            </w:r>
            <w:r>
              <w:rPr>
                <w:sz w:val="22"/>
                <w:szCs w:val="22"/>
              </w:rPr>
              <w:t>2021</w:t>
            </w:r>
          </w:p>
          <w:p w14:paraId="2F42A752" w14:textId="77777777" w:rsidR="009E2320" w:rsidRPr="006A5F84" w:rsidRDefault="009E2320" w:rsidP="003502E9">
            <w:pPr>
              <w:keepNext/>
              <w:keepLines/>
              <w:widowControl w:val="0"/>
              <w:jc w:val="center"/>
              <w:rPr>
                <w:b/>
              </w:rPr>
            </w:pPr>
          </w:p>
          <w:p w14:paraId="2B19AEB6" w14:textId="77777777" w:rsidR="009E2320" w:rsidRPr="006A5F84" w:rsidRDefault="009E2320"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43CCC5DE" w:rsidR="009E2320" w:rsidRDefault="009E2320" w:rsidP="00B34C65">
            <w:pPr>
              <w:widowControl w:val="0"/>
              <w:spacing w:before="60" w:after="60"/>
              <w:jc w:val="center"/>
              <w:rPr>
                <w:b/>
                <w:sz w:val="22"/>
                <w:szCs w:val="22"/>
              </w:rPr>
            </w:pPr>
            <w:r w:rsidRPr="006A5F84">
              <w:rPr>
                <w:b/>
              </w:rPr>
              <w:t>Last year</w:t>
            </w:r>
            <w:r w:rsidRPr="006A5F84">
              <w:rPr>
                <w:b/>
              </w:rPr>
              <w:br/>
            </w:r>
            <w:r>
              <w:rPr>
                <w:b/>
                <w:sz w:val="22"/>
                <w:szCs w:val="22"/>
              </w:rPr>
              <w:t>2023</w:t>
            </w:r>
          </w:p>
          <w:p w14:paraId="089770DD" w14:textId="77777777" w:rsidR="009E2320" w:rsidRPr="006A5F84" w:rsidRDefault="009E2320" w:rsidP="0047783A">
            <w:pPr>
              <w:keepNext/>
              <w:keepLines/>
              <w:widowControl w:val="0"/>
              <w:jc w:val="center"/>
              <w:rPr>
                <w:b/>
              </w:rPr>
            </w:pPr>
          </w:p>
          <w:p w14:paraId="34D1965E" w14:textId="77777777" w:rsidR="009E2320" w:rsidRPr="006A5F84" w:rsidRDefault="009E2320"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9E2320" w:rsidRPr="006A5F84" w:rsidRDefault="009E2320"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14:paraId="104125EA" w14:textId="77777777" w:rsidR="009E2320" w:rsidRPr="006A5F84" w:rsidRDefault="009E2320" w:rsidP="003502E9">
            <w:pPr>
              <w:keepNext/>
              <w:keepLines/>
              <w:widowControl w:val="0"/>
              <w:jc w:val="center"/>
              <w:rPr>
                <w:b/>
              </w:rPr>
            </w:pPr>
            <w:r w:rsidRPr="006A5F84">
              <w:rPr>
                <w:b/>
              </w:rPr>
              <w:t>€</w:t>
            </w:r>
          </w:p>
        </w:tc>
      </w:tr>
      <w:tr w:rsidR="009E2320" w:rsidRPr="006A5F84" w14:paraId="2AB967C0" w14:textId="77777777" w:rsidTr="009E2320">
        <w:trPr>
          <w:cantSplit/>
        </w:trPr>
        <w:tc>
          <w:tcPr>
            <w:tcW w:w="3686" w:type="dxa"/>
            <w:tcBorders>
              <w:top w:val="single" w:sz="6" w:space="0" w:color="auto"/>
              <w:bottom w:val="double" w:sz="4" w:space="0" w:color="auto"/>
            </w:tcBorders>
          </w:tcPr>
          <w:p w14:paraId="50DFC277" w14:textId="77777777" w:rsidR="009E2320" w:rsidRPr="006A5F84" w:rsidRDefault="009E2320"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9E2320" w:rsidRPr="006A5F84" w:rsidRDefault="009E2320" w:rsidP="003502E9">
            <w:pPr>
              <w:keepNext/>
              <w:keepLines/>
              <w:widowControl w:val="0"/>
            </w:pPr>
          </w:p>
        </w:tc>
        <w:tc>
          <w:tcPr>
            <w:tcW w:w="1134" w:type="dxa"/>
            <w:tcBorders>
              <w:top w:val="single" w:sz="6" w:space="0" w:color="auto"/>
              <w:bottom w:val="double" w:sz="4" w:space="0" w:color="auto"/>
            </w:tcBorders>
          </w:tcPr>
          <w:p w14:paraId="71AE3981" w14:textId="77777777" w:rsidR="009E2320" w:rsidRPr="006A5F84" w:rsidRDefault="009E2320" w:rsidP="003502E9">
            <w:pPr>
              <w:keepNext/>
              <w:keepLines/>
              <w:widowControl w:val="0"/>
            </w:pPr>
          </w:p>
        </w:tc>
        <w:tc>
          <w:tcPr>
            <w:tcW w:w="992" w:type="dxa"/>
            <w:tcBorders>
              <w:top w:val="single" w:sz="6" w:space="0" w:color="auto"/>
              <w:bottom w:val="double" w:sz="4" w:space="0" w:color="auto"/>
            </w:tcBorders>
          </w:tcPr>
          <w:p w14:paraId="43E0F7C8" w14:textId="77777777" w:rsidR="009E2320" w:rsidRPr="006A5F84" w:rsidRDefault="009E2320" w:rsidP="003502E9">
            <w:pPr>
              <w:keepNext/>
              <w:keepLines/>
              <w:widowControl w:val="0"/>
            </w:pPr>
          </w:p>
        </w:tc>
        <w:tc>
          <w:tcPr>
            <w:tcW w:w="993" w:type="dxa"/>
            <w:tcBorders>
              <w:top w:val="single" w:sz="6" w:space="0" w:color="auto"/>
              <w:bottom w:val="double" w:sz="4" w:space="0" w:color="auto"/>
            </w:tcBorders>
          </w:tcPr>
          <w:p w14:paraId="288E9F7B" w14:textId="77777777" w:rsidR="009E2320" w:rsidRPr="006A5F84" w:rsidRDefault="009E2320" w:rsidP="003502E9">
            <w:pPr>
              <w:keepNext/>
              <w:keepLines/>
              <w:widowControl w:val="0"/>
            </w:pPr>
          </w:p>
        </w:tc>
      </w:tr>
      <w:tr w:rsidR="009E2320" w:rsidRPr="006A5F84" w14:paraId="17905F3F" w14:textId="77777777" w:rsidTr="009E2320">
        <w:trPr>
          <w:cantSplit/>
        </w:trPr>
        <w:tc>
          <w:tcPr>
            <w:tcW w:w="3686" w:type="dxa"/>
            <w:tcBorders>
              <w:top w:val="nil"/>
            </w:tcBorders>
          </w:tcPr>
          <w:p w14:paraId="25CDEBF2" w14:textId="77777777" w:rsidR="009E2320" w:rsidRPr="006A5F84" w:rsidRDefault="009E2320" w:rsidP="00773081">
            <w:pPr>
              <w:keepNext/>
              <w:keepLines/>
              <w:widowControl w:val="0"/>
            </w:pPr>
            <w:r>
              <w:t>Current assets</w:t>
            </w:r>
            <w:r w:rsidRPr="006A5F84">
              <w:rPr>
                <w:rStyle w:val="FootnoteReference"/>
              </w:rPr>
              <w:footnoteReference w:id="8"/>
            </w:r>
            <w:r w:rsidRPr="006A5F84">
              <w:t xml:space="preserve"> </w:t>
            </w:r>
          </w:p>
        </w:tc>
        <w:tc>
          <w:tcPr>
            <w:tcW w:w="992" w:type="dxa"/>
            <w:tcBorders>
              <w:top w:val="nil"/>
              <w:bottom w:val="single" w:sz="6" w:space="0" w:color="auto"/>
            </w:tcBorders>
          </w:tcPr>
          <w:p w14:paraId="67E1696B" w14:textId="77777777" w:rsidR="009E2320" w:rsidRPr="006A5F84" w:rsidRDefault="009E2320" w:rsidP="003502E9">
            <w:pPr>
              <w:keepNext/>
              <w:keepLines/>
              <w:widowControl w:val="0"/>
            </w:pPr>
          </w:p>
        </w:tc>
        <w:tc>
          <w:tcPr>
            <w:tcW w:w="1134" w:type="dxa"/>
            <w:tcBorders>
              <w:top w:val="nil"/>
              <w:bottom w:val="single" w:sz="6" w:space="0" w:color="auto"/>
            </w:tcBorders>
          </w:tcPr>
          <w:p w14:paraId="4D962B27" w14:textId="77777777" w:rsidR="009E2320" w:rsidRPr="006A5F84" w:rsidRDefault="009E2320" w:rsidP="003502E9">
            <w:pPr>
              <w:keepNext/>
              <w:keepLines/>
              <w:widowControl w:val="0"/>
            </w:pPr>
          </w:p>
        </w:tc>
        <w:tc>
          <w:tcPr>
            <w:tcW w:w="992" w:type="dxa"/>
            <w:tcBorders>
              <w:top w:val="nil"/>
              <w:bottom w:val="single" w:sz="6" w:space="0" w:color="auto"/>
            </w:tcBorders>
          </w:tcPr>
          <w:p w14:paraId="1502459F" w14:textId="77777777" w:rsidR="009E2320" w:rsidRPr="006A5F84" w:rsidRDefault="009E2320" w:rsidP="003502E9">
            <w:pPr>
              <w:keepNext/>
              <w:keepLines/>
              <w:widowControl w:val="0"/>
            </w:pPr>
          </w:p>
        </w:tc>
        <w:tc>
          <w:tcPr>
            <w:tcW w:w="993" w:type="dxa"/>
            <w:tcBorders>
              <w:top w:val="nil"/>
              <w:bottom w:val="single" w:sz="6" w:space="0" w:color="auto"/>
            </w:tcBorders>
          </w:tcPr>
          <w:p w14:paraId="13359F0F" w14:textId="77777777" w:rsidR="009E2320" w:rsidRPr="006A5F84" w:rsidRDefault="009E2320" w:rsidP="003502E9">
            <w:pPr>
              <w:keepNext/>
              <w:keepLines/>
              <w:widowControl w:val="0"/>
            </w:pPr>
          </w:p>
        </w:tc>
      </w:tr>
      <w:tr w:rsidR="009E2320" w:rsidRPr="006A5F84" w14:paraId="5D3EDFF6" w14:textId="77777777" w:rsidTr="009E2320">
        <w:trPr>
          <w:cantSplit/>
        </w:trPr>
        <w:tc>
          <w:tcPr>
            <w:tcW w:w="3686" w:type="dxa"/>
          </w:tcPr>
          <w:p w14:paraId="18A2B228" w14:textId="77777777" w:rsidR="009E2320" w:rsidRPr="006A5F84" w:rsidRDefault="009E2320" w:rsidP="00773081">
            <w:pPr>
              <w:keepNext/>
              <w:keepLines/>
              <w:widowControl w:val="0"/>
            </w:pPr>
            <w:r>
              <w:t>Current liabilities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14:paraId="349959D6" w14:textId="77777777" w:rsidR="009E2320" w:rsidRPr="006A5F84" w:rsidRDefault="009E2320" w:rsidP="003502E9">
            <w:pPr>
              <w:keepNext/>
              <w:keepLines/>
              <w:widowControl w:val="0"/>
            </w:pPr>
          </w:p>
        </w:tc>
        <w:tc>
          <w:tcPr>
            <w:tcW w:w="1134" w:type="dxa"/>
            <w:tcBorders>
              <w:top w:val="single" w:sz="6" w:space="0" w:color="auto"/>
              <w:bottom w:val="single" w:sz="6" w:space="0" w:color="auto"/>
            </w:tcBorders>
            <w:shd w:val="clear" w:color="auto" w:fill="auto"/>
          </w:tcPr>
          <w:p w14:paraId="7A182E25" w14:textId="77777777" w:rsidR="009E2320" w:rsidRPr="006A5F84" w:rsidRDefault="009E2320" w:rsidP="003502E9">
            <w:pPr>
              <w:keepNext/>
              <w:keepLines/>
              <w:widowControl w:val="0"/>
            </w:pPr>
          </w:p>
        </w:tc>
        <w:tc>
          <w:tcPr>
            <w:tcW w:w="992" w:type="dxa"/>
            <w:tcBorders>
              <w:top w:val="single" w:sz="6" w:space="0" w:color="auto"/>
              <w:bottom w:val="single" w:sz="6" w:space="0" w:color="auto"/>
            </w:tcBorders>
            <w:shd w:val="clear" w:color="auto" w:fill="auto"/>
          </w:tcPr>
          <w:p w14:paraId="0CAF459E" w14:textId="77777777" w:rsidR="009E2320" w:rsidRPr="006A5F84" w:rsidRDefault="009E2320" w:rsidP="003502E9">
            <w:pPr>
              <w:keepNext/>
              <w:keepLines/>
              <w:widowControl w:val="0"/>
            </w:pPr>
          </w:p>
        </w:tc>
        <w:tc>
          <w:tcPr>
            <w:tcW w:w="993" w:type="dxa"/>
            <w:tcBorders>
              <w:top w:val="single" w:sz="6" w:space="0" w:color="auto"/>
              <w:bottom w:val="single" w:sz="6" w:space="0" w:color="auto"/>
            </w:tcBorders>
            <w:shd w:val="clear" w:color="auto" w:fill="auto"/>
          </w:tcPr>
          <w:p w14:paraId="3B0E81C2" w14:textId="77777777" w:rsidR="009E2320" w:rsidRPr="006A5F84" w:rsidRDefault="009E2320" w:rsidP="003502E9">
            <w:pPr>
              <w:keepNext/>
              <w:keepLines/>
              <w:widowControl w:val="0"/>
            </w:pPr>
          </w:p>
        </w:tc>
      </w:tr>
      <w:tr w:rsidR="009E2320" w:rsidRPr="006A5F84" w14:paraId="09234011" w14:textId="77777777" w:rsidTr="009E2320">
        <w:trPr>
          <w:cantSplit/>
        </w:trPr>
        <w:tc>
          <w:tcPr>
            <w:tcW w:w="3686" w:type="dxa"/>
          </w:tcPr>
          <w:p w14:paraId="5022C0CD" w14:textId="77777777" w:rsidR="009E2320" w:rsidRPr="00CE4D8F" w:rsidRDefault="009E2320" w:rsidP="003502E9">
            <w:pPr>
              <w:keepNext/>
              <w:keepLines/>
              <w:widowControl w:val="0"/>
              <w:rPr>
                <w:lang w:val="fr-BE"/>
              </w:rPr>
            </w:pPr>
            <w:r w:rsidRPr="004F0604">
              <w:rPr>
                <w:lang w:val="fr-BE"/>
              </w:rPr>
              <w:t>[Current ratio (current assets/current liabilities)</w:t>
            </w:r>
          </w:p>
        </w:tc>
        <w:tc>
          <w:tcPr>
            <w:tcW w:w="992" w:type="dxa"/>
            <w:tcBorders>
              <w:top w:val="single" w:sz="6" w:space="0" w:color="auto"/>
              <w:bottom w:val="single" w:sz="6" w:space="0" w:color="auto"/>
            </w:tcBorders>
            <w:shd w:val="clear" w:color="auto" w:fill="auto"/>
          </w:tcPr>
          <w:p w14:paraId="604B498B" w14:textId="77777777" w:rsidR="009E2320" w:rsidRPr="006A5F84" w:rsidRDefault="009E2320" w:rsidP="003502E9">
            <w:pPr>
              <w:keepNext/>
              <w:keepLines/>
              <w:widowControl w:val="0"/>
            </w:pPr>
            <w:r w:rsidRPr="004F0604">
              <w:t>Not applicable</w:t>
            </w:r>
          </w:p>
        </w:tc>
        <w:tc>
          <w:tcPr>
            <w:tcW w:w="1134" w:type="dxa"/>
            <w:tcBorders>
              <w:top w:val="single" w:sz="6" w:space="0" w:color="auto"/>
              <w:bottom w:val="single" w:sz="6" w:space="0" w:color="auto"/>
            </w:tcBorders>
            <w:shd w:val="clear" w:color="auto" w:fill="auto"/>
          </w:tcPr>
          <w:p w14:paraId="435147DE" w14:textId="77777777" w:rsidR="009E2320" w:rsidRPr="006A5F84" w:rsidRDefault="009E2320" w:rsidP="003502E9">
            <w:pPr>
              <w:keepNext/>
              <w:keepLines/>
              <w:widowControl w:val="0"/>
            </w:pPr>
            <w:r w:rsidRPr="004F0604">
              <w:t>Not applicable</w:t>
            </w:r>
          </w:p>
        </w:tc>
        <w:tc>
          <w:tcPr>
            <w:tcW w:w="992" w:type="dxa"/>
            <w:tcBorders>
              <w:top w:val="single" w:sz="6" w:space="0" w:color="auto"/>
              <w:bottom w:val="single" w:sz="6" w:space="0" w:color="auto"/>
            </w:tcBorders>
            <w:shd w:val="clear" w:color="auto" w:fill="auto"/>
          </w:tcPr>
          <w:p w14:paraId="203ED87B" w14:textId="77777777" w:rsidR="009E2320" w:rsidRPr="006A5F84" w:rsidRDefault="009E2320" w:rsidP="003502E9">
            <w:pPr>
              <w:keepNext/>
              <w:keepLines/>
              <w:widowControl w:val="0"/>
            </w:pPr>
          </w:p>
        </w:tc>
        <w:tc>
          <w:tcPr>
            <w:tcW w:w="993" w:type="dxa"/>
            <w:tcBorders>
              <w:top w:val="single" w:sz="6" w:space="0" w:color="auto"/>
              <w:bottom w:val="single" w:sz="6" w:space="0" w:color="auto"/>
            </w:tcBorders>
            <w:shd w:val="clear" w:color="auto" w:fill="auto"/>
            <w:vAlign w:val="center"/>
          </w:tcPr>
          <w:p w14:paraId="2603AF71" w14:textId="77777777" w:rsidR="009E2320" w:rsidRPr="006A5F84" w:rsidRDefault="009E2320"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t>6</w:t>
      </w:r>
      <w:r w:rsidRPr="006A5F84">
        <w:rPr>
          <w:b/>
          <w:sz w:val="24"/>
          <w:szCs w:val="24"/>
        </w:rPr>
        <w:tab/>
        <w:t>EXPERIENCE</w:t>
      </w:r>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7EB09C39" w:rsidR="0047783A" w:rsidRPr="004F0604" w:rsidRDefault="0047783A" w:rsidP="0047783A">
      <w:pPr>
        <w:ind w:left="709" w:hanging="709"/>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INSC </w:t>
      </w:r>
      <w:r w:rsidR="00002671" w:rsidRPr="00002671">
        <w:rPr>
          <w:sz w:val="22"/>
          <w:szCs w:val="22"/>
          <w:highlight w:val="yellow"/>
        </w:rPr>
        <w:t xml:space="preserve">Regulation </w:t>
      </w:r>
      <w:r w:rsidR="00002671" w:rsidRPr="00F81245">
        <w:rPr>
          <w:sz w:val="22"/>
          <w:szCs w:val="22"/>
          <w:highlight w:val="yellow"/>
        </w:rPr>
        <w:t>2021/948 of 27 May 2021 under the multiannual financial framework 2021-2027</w:t>
      </w:r>
      <w:r w:rsidR="00657CEF" w:rsidRPr="004F0604">
        <w:rPr>
          <w:sz w:val="22"/>
          <w:szCs w:val="22"/>
          <w:highlight w:val="yellow"/>
        </w:rPr>
        <w:t>]</w:t>
      </w:r>
      <w:r w:rsidR="00657CEF" w:rsidRPr="00657CEF">
        <w:rPr>
          <w:b/>
          <w:sz w:val="22"/>
          <w:szCs w:val="22"/>
        </w:rPr>
        <w:t xml:space="preserve"> </w:t>
      </w:r>
      <w:r w:rsidRPr="004F0604">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47783A">
      <w:pPr>
        <w:ind w:left="709"/>
        <w:jc w:val="both"/>
        <w:rPr>
          <w:sz w:val="22"/>
          <w:szCs w:val="22"/>
        </w:rPr>
      </w:pPr>
      <w:r w:rsidRPr="004F0604">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47783A">
      <w:pPr>
        <w:ind w:left="709"/>
        <w:jc w:val="both"/>
        <w:rPr>
          <w:b/>
          <w:sz w:val="22"/>
          <w:szCs w:val="22"/>
        </w:rPr>
      </w:pPr>
      <w:r w:rsidRPr="004F0604">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04F8F5BF" w14:textId="77777777" w:rsidR="00657CEF" w:rsidRDefault="00657CEF" w:rsidP="0047783A">
      <w:pPr>
        <w:ind w:left="709"/>
        <w:jc w:val="both"/>
        <w:rPr>
          <w:b/>
          <w:sz w:val="22"/>
          <w:szCs w:val="22"/>
        </w:rPr>
      </w:pPr>
    </w:p>
    <w:p w14:paraId="5DF86039" w14:textId="3BB8FCE0" w:rsidR="00657CEF" w:rsidRPr="004F0604" w:rsidRDefault="00657CEF" w:rsidP="004F0604">
      <w:pPr>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002671" w:rsidRPr="00F81245">
        <w:rPr>
          <w:sz w:val="22"/>
          <w:szCs w:val="22"/>
          <w:highlight w:val="yellow"/>
        </w:rPr>
        <w:t>INSC Regulation 2021/948 of 27 May 2021</w:t>
      </w:r>
      <w:r w:rsidRPr="006543B2">
        <w:rPr>
          <w:sz w:val="22"/>
          <w:szCs w:val="22"/>
          <w:highlight w:val="yellow"/>
        </w:rPr>
        <w:t>]</w:t>
      </w:r>
      <w:r w:rsidRPr="00657CEF">
        <w:rPr>
          <w:b/>
          <w:sz w:val="22"/>
          <w:szCs w:val="22"/>
        </w:rPr>
        <w:t xml:space="preserve"> </w:t>
      </w:r>
      <w:r w:rsidRPr="004F0604">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4F0604">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657CEF">
      <w:pPr>
        <w:ind w:left="709"/>
        <w:jc w:val="both"/>
        <w:rPr>
          <w:b/>
          <w:sz w:val="22"/>
          <w:szCs w:val="22"/>
        </w:rPr>
      </w:pPr>
      <w:r w:rsidRPr="004F0604">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D64597">
        <w:rPr>
          <w:sz w:val="22"/>
          <w:szCs w:val="22"/>
          <w:highlight w:val="lightGray"/>
        </w:rPr>
        <w:t xml:space="preserve"> </w:t>
      </w:r>
      <w:r w:rsidR="006E4B07" w:rsidRPr="009D643A">
        <w:rPr>
          <w:sz w:val="22"/>
          <w:szCs w:val="22"/>
          <w:highlight w:val="lightGray"/>
        </w:rPr>
        <w:t>[We confirm, as capacity-providing entity to be jointly and severally bound in respect of the obligations 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822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tblGrid>
      <w:tr w:rsidR="009E2320" w:rsidRPr="006A5F84" w14:paraId="1175720A" w14:textId="77777777" w:rsidTr="009E2320">
        <w:tc>
          <w:tcPr>
            <w:tcW w:w="3261" w:type="dxa"/>
            <w:tcBorders>
              <w:bottom w:val="nil"/>
            </w:tcBorders>
            <w:shd w:val="pct5" w:color="auto" w:fill="FFFFFF"/>
          </w:tcPr>
          <w:p w14:paraId="4010149F" w14:textId="77777777" w:rsidR="009E2320" w:rsidRDefault="009E2320" w:rsidP="0047783A">
            <w:pPr>
              <w:keepNext/>
              <w:keepLines/>
              <w:widowControl w:val="0"/>
              <w:jc w:val="center"/>
              <w:rPr>
                <w:b/>
                <w:sz w:val="22"/>
                <w:szCs w:val="22"/>
              </w:rPr>
            </w:pPr>
            <w:r w:rsidRPr="006A5F84">
              <w:rPr>
                <w:b/>
                <w:sz w:val="22"/>
                <w:szCs w:val="22"/>
              </w:rPr>
              <w:t>Financial data</w:t>
            </w:r>
          </w:p>
          <w:p w14:paraId="43F3EE14" w14:textId="24887005" w:rsidR="009E2320" w:rsidRPr="006A5F84" w:rsidRDefault="009E2320" w:rsidP="0047783A">
            <w:pPr>
              <w:keepNext/>
              <w:keepLines/>
              <w:widowControl w:val="0"/>
              <w:jc w:val="center"/>
              <w:rPr>
                <w:b/>
                <w:sz w:val="22"/>
                <w:szCs w:val="22"/>
              </w:rPr>
            </w:pPr>
          </w:p>
        </w:tc>
        <w:tc>
          <w:tcPr>
            <w:tcW w:w="1417" w:type="dxa"/>
            <w:tcBorders>
              <w:bottom w:val="nil"/>
            </w:tcBorders>
            <w:shd w:val="pct5" w:color="auto" w:fill="FFFFFF"/>
          </w:tcPr>
          <w:p w14:paraId="000158B3" w14:textId="77777777" w:rsidR="009E2320" w:rsidRDefault="009E2320"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616F4FEE" w:rsidR="009E2320" w:rsidRPr="006A5F84" w:rsidRDefault="009E2320" w:rsidP="0047783A">
            <w:pPr>
              <w:keepNext/>
              <w:keepLines/>
              <w:widowControl w:val="0"/>
              <w:jc w:val="center"/>
              <w:rPr>
                <w:b/>
                <w:sz w:val="22"/>
                <w:szCs w:val="22"/>
              </w:rPr>
            </w:pPr>
            <w:r>
              <w:rPr>
                <w:b/>
                <w:sz w:val="22"/>
                <w:szCs w:val="22"/>
              </w:rPr>
              <w:t>202</w:t>
            </w:r>
            <w:r w:rsidR="00016855">
              <w:rPr>
                <w:b/>
                <w:sz w:val="22"/>
                <w:szCs w:val="22"/>
              </w:rPr>
              <w:t>1</w:t>
            </w:r>
          </w:p>
          <w:p w14:paraId="7D9C8A13" w14:textId="77777777" w:rsidR="009E2320" w:rsidRPr="006A5F84" w:rsidRDefault="009E2320"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9E2320" w:rsidRDefault="009E2320" w:rsidP="0047783A">
            <w:pPr>
              <w:keepNext/>
              <w:keepLines/>
              <w:widowControl w:val="0"/>
              <w:jc w:val="center"/>
              <w:rPr>
                <w:b/>
                <w:sz w:val="22"/>
                <w:szCs w:val="22"/>
              </w:rPr>
            </w:pPr>
            <w:r w:rsidRPr="006A5F84">
              <w:rPr>
                <w:b/>
                <w:sz w:val="22"/>
                <w:szCs w:val="22"/>
              </w:rPr>
              <w:t>Year before last year</w:t>
            </w:r>
          </w:p>
          <w:p w14:paraId="7399381E" w14:textId="18698F62" w:rsidR="009E2320" w:rsidRPr="006A5F84" w:rsidRDefault="009E2320" w:rsidP="0047783A">
            <w:pPr>
              <w:keepNext/>
              <w:keepLines/>
              <w:widowControl w:val="0"/>
              <w:jc w:val="center"/>
              <w:rPr>
                <w:b/>
                <w:sz w:val="22"/>
                <w:szCs w:val="22"/>
              </w:rPr>
            </w:pPr>
            <w:r>
              <w:rPr>
                <w:b/>
                <w:sz w:val="22"/>
                <w:szCs w:val="22"/>
              </w:rPr>
              <w:t>202</w:t>
            </w:r>
            <w:r w:rsidR="00016855">
              <w:rPr>
                <w:b/>
                <w:sz w:val="22"/>
                <w:szCs w:val="22"/>
              </w:rPr>
              <w:t>2</w:t>
            </w:r>
            <w:r w:rsidRPr="006A5F84">
              <w:rPr>
                <w:b/>
                <w:sz w:val="22"/>
                <w:szCs w:val="22"/>
              </w:rPr>
              <w:br/>
            </w:r>
          </w:p>
          <w:p w14:paraId="580ADEBE" w14:textId="77777777" w:rsidR="009E2320" w:rsidRPr="006A5F84" w:rsidRDefault="009E2320"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9E2320" w:rsidRDefault="009E2320" w:rsidP="0047783A">
            <w:pPr>
              <w:keepNext/>
              <w:keepLines/>
              <w:widowControl w:val="0"/>
              <w:jc w:val="center"/>
              <w:rPr>
                <w:b/>
                <w:sz w:val="22"/>
                <w:szCs w:val="22"/>
              </w:rPr>
            </w:pPr>
            <w:r w:rsidRPr="006A5F84">
              <w:rPr>
                <w:b/>
                <w:sz w:val="22"/>
                <w:szCs w:val="22"/>
              </w:rPr>
              <w:t>Last year</w:t>
            </w:r>
          </w:p>
          <w:p w14:paraId="659CB301" w14:textId="1DD44D35" w:rsidR="009E2320" w:rsidRPr="006A5F84" w:rsidRDefault="009E2320" w:rsidP="0047783A">
            <w:pPr>
              <w:keepNext/>
              <w:keepLines/>
              <w:widowControl w:val="0"/>
              <w:jc w:val="center"/>
              <w:rPr>
                <w:b/>
                <w:sz w:val="22"/>
                <w:szCs w:val="22"/>
              </w:rPr>
            </w:pPr>
            <w:r>
              <w:rPr>
                <w:b/>
                <w:sz w:val="22"/>
                <w:szCs w:val="22"/>
              </w:rPr>
              <w:t>202</w:t>
            </w:r>
            <w:r w:rsidR="00016855">
              <w:rPr>
                <w:b/>
                <w:sz w:val="22"/>
                <w:szCs w:val="22"/>
              </w:rPr>
              <w:t>3</w:t>
            </w:r>
            <w:bookmarkStart w:id="2" w:name="_GoBack"/>
            <w:bookmarkEnd w:id="2"/>
            <w:r w:rsidRPr="006A5F84">
              <w:rPr>
                <w:b/>
                <w:sz w:val="22"/>
                <w:szCs w:val="22"/>
              </w:rPr>
              <w:br/>
            </w:r>
          </w:p>
          <w:p w14:paraId="478C1DAE" w14:textId="77777777" w:rsidR="009E2320" w:rsidRPr="006A5F84" w:rsidRDefault="009E2320"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655B80C3" w14:textId="77777777" w:rsidR="009E2320" w:rsidRPr="006A5F84" w:rsidRDefault="009E2320"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9E2320" w:rsidRPr="006A5F84" w:rsidRDefault="009E2320" w:rsidP="0047783A">
            <w:pPr>
              <w:keepNext/>
              <w:keepLines/>
              <w:widowControl w:val="0"/>
              <w:jc w:val="center"/>
              <w:rPr>
                <w:b/>
                <w:sz w:val="22"/>
                <w:szCs w:val="22"/>
              </w:rPr>
            </w:pPr>
            <w:r>
              <w:rPr>
                <w:b/>
                <w:sz w:val="22"/>
                <w:szCs w:val="22"/>
              </w:rPr>
              <w:t>EUR</w:t>
            </w:r>
          </w:p>
        </w:tc>
      </w:tr>
      <w:tr w:rsidR="009E2320" w:rsidRPr="006A5F84" w14:paraId="6AF762DB" w14:textId="77777777" w:rsidTr="009E2320">
        <w:trPr>
          <w:cantSplit/>
        </w:trPr>
        <w:tc>
          <w:tcPr>
            <w:tcW w:w="3261" w:type="dxa"/>
            <w:tcBorders>
              <w:top w:val="single" w:sz="6" w:space="0" w:color="auto"/>
              <w:bottom w:val="double" w:sz="2" w:space="0" w:color="auto"/>
            </w:tcBorders>
          </w:tcPr>
          <w:p w14:paraId="61A4A5B9" w14:textId="77777777" w:rsidR="009E2320" w:rsidRPr="006A5F84" w:rsidRDefault="009E2320"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769DFA" w14:textId="77777777" w:rsidR="009E2320" w:rsidRPr="006A5F84" w:rsidRDefault="009E2320"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9E2320" w:rsidRPr="006A5F84" w:rsidRDefault="009E2320"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9E2320" w:rsidRPr="006A5F84" w:rsidRDefault="009E2320"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9E2320" w:rsidRPr="006A5F84" w:rsidRDefault="009E2320" w:rsidP="0047783A">
            <w:pPr>
              <w:keepNext/>
              <w:keepLines/>
              <w:widowControl w:val="0"/>
              <w:rPr>
                <w:sz w:val="22"/>
                <w:szCs w:val="22"/>
              </w:rPr>
            </w:pPr>
          </w:p>
        </w:tc>
      </w:tr>
      <w:tr w:rsidR="009E2320" w:rsidRPr="006A5F84" w14:paraId="4802EEA2" w14:textId="77777777" w:rsidTr="009E2320">
        <w:trPr>
          <w:cantSplit/>
        </w:trPr>
        <w:tc>
          <w:tcPr>
            <w:tcW w:w="3261" w:type="dxa"/>
            <w:tcBorders>
              <w:top w:val="nil"/>
            </w:tcBorders>
          </w:tcPr>
          <w:p w14:paraId="2F986DC9" w14:textId="77777777" w:rsidR="009E2320" w:rsidRPr="006A5F84" w:rsidRDefault="009E2320" w:rsidP="00773081">
            <w:pPr>
              <w:keepNext/>
              <w:keepLines/>
              <w:widowControl w:val="0"/>
              <w:rPr>
                <w:sz w:val="22"/>
                <w:szCs w:val="22"/>
              </w:rPr>
            </w:pPr>
            <w:r>
              <w:rPr>
                <w:sz w:val="22"/>
                <w:szCs w:val="22"/>
              </w:rPr>
              <w:t>Current assets</w:t>
            </w:r>
            <w:r w:rsidRPr="006A5F84">
              <w:rPr>
                <w:sz w:val="22"/>
                <w:szCs w:val="22"/>
                <w:vertAlign w:val="superscript"/>
              </w:rPr>
              <w:t>8</w:t>
            </w:r>
            <w:r w:rsidRPr="006A5F84">
              <w:rPr>
                <w:sz w:val="22"/>
                <w:szCs w:val="22"/>
              </w:rPr>
              <w:t xml:space="preserve"> </w:t>
            </w:r>
          </w:p>
        </w:tc>
        <w:tc>
          <w:tcPr>
            <w:tcW w:w="1417" w:type="dxa"/>
            <w:tcBorders>
              <w:top w:val="nil"/>
            </w:tcBorders>
          </w:tcPr>
          <w:p w14:paraId="05B8862C" w14:textId="77777777" w:rsidR="009E2320" w:rsidRPr="006A5F84" w:rsidRDefault="009E2320" w:rsidP="0047783A">
            <w:pPr>
              <w:keepNext/>
              <w:keepLines/>
              <w:widowControl w:val="0"/>
              <w:rPr>
                <w:sz w:val="22"/>
                <w:szCs w:val="22"/>
              </w:rPr>
            </w:pPr>
          </w:p>
        </w:tc>
        <w:tc>
          <w:tcPr>
            <w:tcW w:w="1276" w:type="dxa"/>
            <w:tcBorders>
              <w:top w:val="nil"/>
            </w:tcBorders>
          </w:tcPr>
          <w:p w14:paraId="13000AC6" w14:textId="77777777" w:rsidR="009E2320" w:rsidRPr="006A5F84" w:rsidRDefault="009E2320" w:rsidP="0047783A">
            <w:pPr>
              <w:keepNext/>
              <w:keepLines/>
              <w:widowControl w:val="0"/>
              <w:rPr>
                <w:sz w:val="22"/>
                <w:szCs w:val="22"/>
              </w:rPr>
            </w:pPr>
          </w:p>
        </w:tc>
        <w:tc>
          <w:tcPr>
            <w:tcW w:w="1134" w:type="dxa"/>
            <w:tcBorders>
              <w:top w:val="nil"/>
              <w:bottom w:val="single" w:sz="6" w:space="0" w:color="auto"/>
            </w:tcBorders>
          </w:tcPr>
          <w:p w14:paraId="03A9F7AB" w14:textId="77777777" w:rsidR="009E2320" w:rsidRPr="006A5F84" w:rsidRDefault="009E2320" w:rsidP="0047783A">
            <w:pPr>
              <w:keepNext/>
              <w:keepLines/>
              <w:widowControl w:val="0"/>
              <w:rPr>
                <w:sz w:val="22"/>
                <w:szCs w:val="22"/>
              </w:rPr>
            </w:pPr>
          </w:p>
        </w:tc>
        <w:tc>
          <w:tcPr>
            <w:tcW w:w="1134" w:type="dxa"/>
            <w:tcBorders>
              <w:top w:val="nil"/>
              <w:bottom w:val="single" w:sz="6" w:space="0" w:color="auto"/>
            </w:tcBorders>
          </w:tcPr>
          <w:p w14:paraId="2A8F1544" w14:textId="77777777" w:rsidR="009E2320" w:rsidRPr="006A5F84" w:rsidRDefault="009E2320" w:rsidP="0047783A">
            <w:pPr>
              <w:keepNext/>
              <w:keepLines/>
              <w:widowControl w:val="0"/>
              <w:rPr>
                <w:sz w:val="22"/>
                <w:szCs w:val="22"/>
              </w:rPr>
            </w:pPr>
          </w:p>
        </w:tc>
      </w:tr>
      <w:tr w:rsidR="009E2320" w:rsidRPr="006A5F84" w14:paraId="38C01F93" w14:textId="77777777" w:rsidTr="009E2320">
        <w:trPr>
          <w:cantSplit/>
        </w:trPr>
        <w:tc>
          <w:tcPr>
            <w:tcW w:w="3261" w:type="dxa"/>
          </w:tcPr>
          <w:p w14:paraId="3389A873" w14:textId="77777777" w:rsidR="009E2320" w:rsidRPr="006A5F84" w:rsidRDefault="009E2320" w:rsidP="00773081">
            <w:pPr>
              <w:keepNext/>
              <w:keepLines/>
              <w:widowControl w:val="0"/>
              <w:rPr>
                <w:sz w:val="22"/>
                <w:szCs w:val="22"/>
              </w:rPr>
            </w:pPr>
            <w:r>
              <w:rPr>
                <w:sz w:val="22"/>
                <w:szCs w:val="22"/>
              </w:rPr>
              <w:t>Current liabilities</w:t>
            </w:r>
            <w:r w:rsidRPr="006A5F84">
              <w:rPr>
                <w:sz w:val="22"/>
                <w:szCs w:val="22"/>
                <w:vertAlign w:val="superscript"/>
              </w:rPr>
              <w:t>9</w:t>
            </w:r>
            <w:r w:rsidRPr="006A5F84">
              <w:rPr>
                <w:sz w:val="22"/>
                <w:szCs w:val="22"/>
              </w:rPr>
              <w:t xml:space="preserve"> </w:t>
            </w:r>
          </w:p>
        </w:tc>
        <w:tc>
          <w:tcPr>
            <w:tcW w:w="1417" w:type="dxa"/>
          </w:tcPr>
          <w:p w14:paraId="43101753" w14:textId="77777777" w:rsidR="009E2320" w:rsidRPr="006A5F84" w:rsidRDefault="009E2320" w:rsidP="0047783A">
            <w:pPr>
              <w:keepNext/>
              <w:keepLines/>
              <w:widowControl w:val="0"/>
              <w:rPr>
                <w:sz w:val="22"/>
                <w:szCs w:val="22"/>
              </w:rPr>
            </w:pPr>
          </w:p>
        </w:tc>
        <w:tc>
          <w:tcPr>
            <w:tcW w:w="1276" w:type="dxa"/>
          </w:tcPr>
          <w:p w14:paraId="5B5B92EF" w14:textId="77777777" w:rsidR="009E2320" w:rsidRPr="006A5F84" w:rsidRDefault="009E2320"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6320B51C" w14:textId="77777777" w:rsidR="009E2320" w:rsidRPr="006A5F84" w:rsidRDefault="009E2320"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9E2320" w:rsidRPr="006A5F84" w:rsidRDefault="009E2320" w:rsidP="0047783A">
            <w:pPr>
              <w:keepNext/>
              <w:keepLines/>
              <w:widowControl w:val="0"/>
              <w:rPr>
                <w:sz w:val="22"/>
                <w:szCs w:val="22"/>
              </w:rPr>
            </w:pPr>
          </w:p>
        </w:tc>
      </w:tr>
      <w:tr w:rsidR="009E2320" w:rsidRPr="006A5F84" w14:paraId="2E69891B" w14:textId="77777777" w:rsidTr="009E2320">
        <w:trPr>
          <w:cantSplit/>
        </w:trPr>
        <w:tc>
          <w:tcPr>
            <w:tcW w:w="3261" w:type="dxa"/>
          </w:tcPr>
          <w:p w14:paraId="3D8820B8" w14:textId="77777777" w:rsidR="009E2320" w:rsidRPr="00CF5D66" w:rsidRDefault="009E2320" w:rsidP="00512586">
            <w:pPr>
              <w:keepNext/>
              <w:keepLines/>
              <w:widowControl w:val="0"/>
              <w:rPr>
                <w:sz w:val="22"/>
                <w:szCs w:val="22"/>
                <w:lang w:val="fr-BE"/>
              </w:rPr>
            </w:pPr>
            <w:r w:rsidRPr="00CF5D66">
              <w:rPr>
                <w:sz w:val="22"/>
                <w:szCs w:val="22"/>
                <w:highlight w:val="lightGray"/>
                <w:lang w:val="fr-BE"/>
              </w:rPr>
              <w:t>[Current ratio (current assets/current liabilities)</w:t>
            </w:r>
          </w:p>
        </w:tc>
        <w:tc>
          <w:tcPr>
            <w:tcW w:w="1417" w:type="dxa"/>
            <w:tcBorders>
              <w:bottom w:val="single" w:sz="6" w:space="0" w:color="auto"/>
            </w:tcBorders>
          </w:tcPr>
          <w:p w14:paraId="2A5C1646" w14:textId="77777777" w:rsidR="009E2320" w:rsidRPr="006A5F84" w:rsidRDefault="009E2320" w:rsidP="0047783A">
            <w:pPr>
              <w:keepNext/>
              <w:keepLines/>
              <w:widowControl w:val="0"/>
              <w:rPr>
                <w:sz w:val="22"/>
                <w:szCs w:val="22"/>
              </w:rPr>
            </w:pPr>
            <w:r w:rsidRPr="00AF2815">
              <w:rPr>
                <w:sz w:val="22"/>
                <w:szCs w:val="22"/>
                <w:highlight w:val="lightGray"/>
              </w:rPr>
              <w:t>Not applicable</w:t>
            </w:r>
          </w:p>
        </w:tc>
        <w:tc>
          <w:tcPr>
            <w:tcW w:w="1276" w:type="dxa"/>
            <w:tcBorders>
              <w:bottom w:val="single" w:sz="6" w:space="0" w:color="auto"/>
            </w:tcBorders>
          </w:tcPr>
          <w:p w14:paraId="29CF56B2" w14:textId="77777777" w:rsidR="009E2320" w:rsidRPr="006A5F84" w:rsidRDefault="009E2320" w:rsidP="0047783A">
            <w:pPr>
              <w:keepNext/>
              <w:keepLines/>
              <w:widowControl w:val="0"/>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shd w:val="clear" w:color="auto" w:fill="auto"/>
          </w:tcPr>
          <w:p w14:paraId="123DA749" w14:textId="77777777" w:rsidR="009E2320" w:rsidRPr="006A5F84" w:rsidRDefault="009E2320"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9E2320" w:rsidRPr="006A5F84" w:rsidRDefault="009E2320" w:rsidP="0047783A">
            <w:pPr>
              <w:keepNext/>
              <w:keepLines/>
              <w:widowControl w:val="0"/>
              <w:rPr>
                <w:sz w:val="22"/>
                <w:szCs w:val="22"/>
              </w:rPr>
            </w:pPr>
            <w:r w:rsidRPr="00AF2815">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3D34342F" w:rsidR="000714DC" w:rsidRDefault="000714DC" w:rsidP="000714DC">
      <w:pPr>
        <w:rPr>
          <w:rStyle w:val="Hyperlink"/>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1" w:anchor="Annexes-AnnexesA(Ch.2):General" w:history="1">
        <w:r w:rsidR="003C6096" w:rsidRPr="009E54B9">
          <w:rPr>
            <w:rStyle w:val="Hyperlink"/>
            <w:sz w:val="22"/>
            <w:szCs w:val="22"/>
            <w:highlight w:val="yellow"/>
          </w:rPr>
          <w:t>https://wikis.ec.europa.eu/display/ExactExternalWiki/Annexes#Annexes-AnnexesA(Ch.2):General</w:t>
        </w:r>
      </w:hyperlink>
    </w:p>
    <w:p w14:paraId="57DC8CEF" w14:textId="389F63F1" w:rsidR="009473A5" w:rsidRPr="004F0604" w:rsidRDefault="009473A5" w:rsidP="000714DC">
      <w:pPr>
        <w:rPr>
          <w:rStyle w:val="Hyperlink"/>
          <w:color w:val="000000" w:themeColor="text1"/>
          <w:sz w:val="22"/>
          <w:szCs w:val="22"/>
          <w:u w:val="none"/>
        </w:rPr>
      </w:pPr>
      <w:r>
        <w:rPr>
          <w:rStyle w:val="Hyperlink"/>
          <w:b/>
          <w:sz w:val="22"/>
          <w:szCs w:val="22"/>
          <w:u w:val="none"/>
        </w:rPr>
        <w:br/>
      </w:r>
      <w:r w:rsidRPr="004F0604">
        <w:rPr>
          <w:rStyle w:val="Hyperlink"/>
          <w:color w:val="000000" w:themeColor="text1"/>
          <w:sz w:val="22"/>
          <w:szCs w:val="22"/>
          <w:highlight w:val="yellow"/>
          <w:u w:val="none"/>
        </w:rPr>
        <w:t>For the Declaration on Honour, different steps are applicable depending on the type of procedure. The applicable procedure ca</w:t>
      </w:r>
      <w:r w:rsidR="00A56B96">
        <w:rPr>
          <w:rStyle w:val="Hyperlink"/>
          <w:color w:val="000000" w:themeColor="text1"/>
          <w:sz w:val="22"/>
          <w:szCs w:val="22"/>
          <w:highlight w:val="yellow"/>
          <w:u w:val="none"/>
        </w:rPr>
        <w:t>n be verified in your letter of</w:t>
      </w:r>
      <w:r w:rsidRPr="004F0604">
        <w:rPr>
          <w:rStyle w:val="Hyperlink"/>
          <w:color w:val="000000" w:themeColor="text1"/>
          <w:sz w:val="22"/>
          <w:szCs w:val="22"/>
          <w:highlight w:val="yellow"/>
          <w:u w:val="none"/>
        </w:rPr>
        <w:t xml:space="preserve"> invitation.</w:t>
      </w:r>
      <w:r w:rsidRPr="004F0604">
        <w:rPr>
          <w:rStyle w:val="Hyperlink"/>
          <w:color w:val="000000" w:themeColor="text1"/>
          <w:sz w:val="22"/>
          <w:szCs w:val="22"/>
          <w:u w:val="none"/>
        </w:rPr>
        <w:br/>
      </w:r>
    </w:p>
    <w:p w14:paraId="17AB44ED" w14:textId="675ED4B4" w:rsidR="00F330B9" w:rsidRPr="004F0604" w:rsidRDefault="00284018" w:rsidP="000714DC">
      <w:pPr>
        <w:rPr>
          <w:rStyle w:val="Hyperlink"/>
          <w:b/>
          <w:color w:val="000000" w:themeColor="text1"/>
          <w:sz w:val="22"/>
          <w:szCs w:val="22"/>
          <w:u w:val="none"/>
        </w:rPr>
      </w:pPr>
      <w:r w:rsidRPr="004F0604">
        <w:rPr>
          <w:rStyle w:val="Hyperlink"/>
          <w:b/>
          <w:color w:val="000000" w:themeColor="text1"/>
          <w:sz w:val="22"/>
          <w:szCs w:val="22"/>
          <w:highlight w:val="yellow"/>
          <w:u w:val="none"/>
        </w:rPr>
        <w:t>Open tender procedure</w:t>
      </w:r>
    </w:p>
    <w:p w14:paraId="53240484" w14:textId="4672268B"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37B2E2FC"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26C26E75" w14:textId="68B8928B"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when submitting the tender, copies of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 are provided</w:t>
      </w:r>
    </w:p>
    <w:p w14:paraId="0C143DD2" w14:textId="3C0C4A2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7F94676B" w14:textId="7612698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F318B3">
        <w:rPr>
          <w:sz w:val="22"/>
          <w:szCs w:val="22"/>
          <w:highlight w:val="yellow"/>
        </w:rPr>
        <w:t xml:space="preserve"> or subcontractor</w:t>
      </w:r>
      <w:r w:rsidRPr="00060BA8">
        <w:rPr>
          <w:sz w:val="22"/>
          <w:szCs w:val="22"/>
          <w:highlight w:val="yellow"/>
        </w:rPr>
        <w:t xml:space="preserve"> (if any)</w:t>
      </w:r>
    </w:p>
    <w:p w14:paraId="3EC0D872" w14:textId="77777777" w:rsidR="00AD10B2" w:rsidRDefault="00AD10B2" w:rsidP="00AD10B2">
      <w:pPr>
        <w:widowControl w:val="0"/>
        <w:jc w:val="both"/>
        <w:rPr>
          <w:sz w:val="22"/>
          <w:szCs w:val="22"/>
          <w:highlight w:val="yellow"/>
        </w:rPr>
      </w:pP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14FEABCA" w:rsidR="00AD10B2" w:rsidRDefault="00AD10B2"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7914E5DC" w14:textId="6FBEC53D"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onour are scanned and submitted via eSubmission through the section “Declaration on Honour” under “Attachments”.</w:t>
      </w:r>
    </w:p>
    <w:p w14:paraId="31C3235B" w14:textId="793D4D24"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0C986535" w14:textId="75CA9CB8" w:rsidR="00F330B9" w:rsidRDefault="00291017"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p>
    <w:p w14:paraId="1A447006" w14:textId="5E74263F" w:rsidR="00F330B9" w:rsidRPr="009473A5" w:rsidRDefault="00F330B9" w:rsidP="004F0604">
      <w:pPr>
        <w:widowControl w:val="0"/>
        <w:jc w:val="both"/>
        <w:rPr>
          <w:sz w:val="22"/>
          <w:szCs w:val="22"/>
        </w:rPr>
      </w:pPr>
    </w:p>
    <w:p w14:paraId="3011E66C" w14:textId="77777777" w:rsidR="009473A5" w:rsidRPr="002846FC" w:rsidRDefault="009473A5" w:rsidP="009473A5">
      <w:pPr>
        <w:widowControl w:val="0"/>
        <w:jc w:val="both"/>
        <w:rPr>
          <w:b/>
          <w:sz w:val="22"/>
          <w:szCs w:val="22"/>
          <w:highlight w:val="yellow"/>
        </w:rPr>
      </w:pPr>
      <w:r w:rsidRPr="009473A5">
        <w:rPr>
          <w:b/>
          <w:sz w:val="22"/>
          <w:szCs w:val="22"/>
          <w:highlight w:val="yellow"/>
        </w:rPr>
        <w:t>N</w:t>
      </w:r>
      <w:r w:rsidRPr="002846FC">
        <w:rPr>
          <w:b/>
          <w:sz w:val="22"/>
          <w:szCs w:val="22"/>
          <w:highlight w:val="yellow"/>
        </w:rPr>
        <w:t xml:space="preserve">egotiated procedure </w:t>
      </w:r>
      <w:r>
        <w:rPr>
          <w:b/>
          <w:sz w:val="22"/>
          <w:szCs w:val="22"/>
          <w:highlight w:val="yellow"/>
        </w:rPr>
        <w:t>managed directly managed by the European Union</w:t>
      </w:r>
    </w:p>
    <w:p w14:paraId="39C19D12" w14:textId="427F7430" w:rsidR="009473A5" w:rsidRDefault="009473A5"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D104A">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p>
    <w:p w14:paraId="53B37B3A" w14:textId="77777777" w:rsidR="009473A5" w:rsidRDefault="009473A5" w:rsidP="009473A5">
      <w:pPr>
        <w:widowControl w:val="0"/>
        <w:numPr>
          <w:ilvl w:val="0"/>
          <w:numId w:val="18"/>
        </w:numPr>
        <w:ind w:left="426"/>
        <w:jc w:val="both"/>
        <w:rPr>
          <w:sz w:val="22"/>
          <w:szCs w:val="22"/>
          <w:highlight w:val="yellow"/>
        </w:rPr>
      </w:pPr>
      <w:r>
        <w:rPr>
          <w:sz w:val="22"/>
          <w:szCs w:val="22"/>
          <w:highlight w:val="yellow"/>
        </w:rPr>
        <w:t xml:space="preserve">the Declaration on Honour is scanned and submitted via eSubmission through the section “Declaration on Honour” under “Attachments”. </w:t>
      </w:r>
    </w:p>
    <w:p w14:paraId="278B490C" w14:textId="77777777" w:rsidR="009473A5" w:rsidRPr="00076C7E" w:rsidRDefault="009473A5" w:rsidP="009473A5">
      <w:pPr>
        <w:widowControl w:val="0"/>
        <w:numPr>
          <w:ilvl w:val="0"/>
          <w:numId w:val="18"/>
        </w:numPr>
        <w:ind w:left="426"/>
        <w:jc w:val="both"/>
        <w:rPr>
          <w:sz w:val="22"/>
          <w:szCs w:val="22"/>
          <w:highlight w:val="yellow"/>
        </w:rPr>
      </w:pPr>
      <w:r w:rsidRPr="001D5D2F">
        <w:rPr>
          <w:sz w:val="22"/>
          <w:szCs w:val="22"/>
          <w:highlight w:val="yellow"/>
        </w:rPr>
        <w:t xml:space="preserve">In case the </w:t>
      </w:r>
      <w:r>
        <w:rPr>
          <w:sz w:val="22"/>
          <w:szCs w:val="22"/>
          <w:highlight w:val="yellow"/>
        </w:rPr>
        <w:t xml:space="preserve"> Declaration on H</w:t>
      </w:r>
      <w:r w:rsidRPr="001D5D2F">
        <w:rPr>
          <w:sz w:val="22"/>
          <w:szCs w:val="22"/>
          <w:highlight w:val="yellow"/>
        </w:rPr>
        <w:t xml:space="preserve">onour </w:t>
      </w:r>
      <w:r>
        <w:rPr>
          <w:sz w:val="22"/>
          <w:szCs w:val="22"/>
          <w:highlight w:val="yellow"/>
        </w:rPr>
        <w:t xml:space="preserve">is signed with a </w:t>
      </w:r>
      <w:r w:rsidRPr="001D5D2F">
        <w:rPr>
          <w:sz w:val="22"/>
          <w:szCs w:val="22"/>
          <w:highlight w:val="yellow"/>
        </w:rPr>
        <w:t xml:space="preserve">Qualified Electronic Signature (QES), submit the </w:t>
      </w:r>
      <w:r>
        <w:rPr>
          <w:sz w:val="22"/>
          <w:szCs w:val="22"/>
          <w:highlight w:val="yellow"/>
        </w:rPr>
        <w:t xml:space="preserve">QES-signed </w:t>
      </w:r>
      <w:r w:rsidRPr="001D5D2F">
        <w:rPr>
          <w:sz w:val="22"/>
          <w:szCs w:val="22"/>
          <w:highlight w:val="yellow"/>
        </w:rPr>
        <w:t>Decla</w:t>
      </w:r>
      <w:r>
        <w:rPr>
          <w:sz w:val="22"/>
          <w:szCs w:val="22"/>
          <w:highlight w:val="yellow"/>
        </w:rPr>
        <w:t>ration on H</w:t>
      </w:r>
      <w:r w:rsidRPr="001D5D2F">
        <w:rPr>
          <w:sz w:val="22"/>
          <w:szCs w:val="22"/>
          <w:highlight w:val="yellow"/>
        </w:rPr>
        <w:t>onour</w:t>
      </w:r>
      <w:r w:rsidRPr="00076C7E">
        <w:rPr>
          <w:sz w:val="22"/>
          <w:szCs w:val="22"/>
          <w:highlight w:val="yellow"/>
        </w:rPr>
        <w:t xml:space="preserve"> </w:t>
      </w:r>
      <w:r>
        <w:rPr>
          <w:sz w:val="22"/>
          <w:szCs w:val="22"/>
          <w:highlight w:val="yellow"/>
        </w:rPr>
        <w:t>via eSubmission through the section “Declaration on Honour” under “Attachments”.</w:t>
      </w:r>
    </w:p>
    <w:p w14:paraId="28EC3AD2" w14:textId="61E75046" w:rsidR="009473A5" w:rsidRPr="009473A5" w:rsidRDefault="009473A5" w:rsidP="004F0604">
      <w:pPr>
        <w:widowControl w:val="0"/>
        <w:numPr>
          <w:ilvl w:val="0"/>
          <w:numId w:val="18"/>
        </w:numPr>
        <w:ind w:left="426"/>
        <w:jc w:val="both"/>
        <w:rPr>
          <w:sz w:val="22"/>
          <w:szCs w:val="22"/>
          <w:highlight w:val="yellow"/>
        </w:rPr>
      </w:pPr>
      <w:r>
        <w:rPr>
          <w:sz w:val="22"/>
          <w:szCs w:val="22"/>
          <w:highlight w:val="yellow"/>
        </w:rPr>
        <w:t>In case the  Declaration(s)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is signed with a blue ink signature, </w:t>
      </w:r>
      <w:r w:rsidR="00985F1E" w:rsidRPr="00985F1E">
        <w:rPr>
          <w:sz w:val="22"/>
          <w:szCs w:val="22"/>
          <w:highlight w:val="yellow"/>
        </w:rPr>
        <w:t>the original should</w:t>
      </w:r>
      <w:r w:rsidR="006A4836" w:rsidRPr="005F7E20">
        <w:rPr>
          <w:sz w:val="22"/>
          <w:szCs w:val="22"/>
          <w:highlight w:val="yellow"/>
        </w:rPr>
        <w:t xml:space="preserve"> be kept by the te</w:t>
      </w:r>
      <w:r w:rsidR="002F673D" w:rsidRPr="00985F1E">
        <w:rPr>
          <w:sz w:val="22"/>
          <w:szCs w:val="22"/>
          <w:highlight w:val="yellow"/>
        </w:rPr>
        <w:t xml:space="preserve">nderer </w:t>
      </w:r>
      <w:r w:rsidR="00985F1E">
        <w:rPr>
          <w:sz w:val="22"/>
          <w:szCs w:val="22"/>
          <w:highlight w:val="yellow"/>
        </w:rPr>
        <w:t xml:space="preserve">on file for control </w:t>
      </w:r>
      <w:r w:rsidR="00985F1E" w:rsidRPr="00641475">
        <w:rPr>
          <w:sz w:val="22"/>
          <w:szCs w:val="22"/>
          <w:highlight w:val="yellow"/>
        </w:rPr>
        <w:t xml:space="preserve">and </w:t>
      </w:r>
      <w:r w:rsidR="00985F1E">
        <w:rPr>
          <w:sz w:val="22"/>
          <w:szCs w:val="22"/>
          <w:highlight w:val="yellow"/>
        </w:rPr>
        <w:t xml:space="preserve">have </w:t>
      </w:r>
      <w:r w:rsidR="00985F1E" w:rsidRPr="00641475">
        <w:rPr>
          <w:sz w:val="22"/>
          <w:szCs w:val="22"/>
          <w:highlight w:val="yellow"/>
        </w:rPr>
        <w:t xml:space="preserve">to be provided upon request </w:t>
      </w:r>
      <w:r w:rsidR="00985F1E">
        <w:rPr>
          <w:sz w:val="22"/>
          <w:szCs w:val="22"/>
          <w:highlight w:val="yellow"/>
        </w:rPr>
        <w:t>to</w:t>
      </w:r>
      <w:r w:rsidR="00985F1E" w:rsidRPr="00641475">
        <w:rPr>
          <w:sz w:val="22"/>
          <w:szCs w:val="22"/>
          <w:highlight w:val="yellow"/>
        </w:rPr>
        <w:t xml:space="preserve"> the contracting authority</w:t>
      </w:r>
      <w:r w:rsidR="00985F1E">
        <w:rPr>
          <w:sz w:val="22"/>
          <w:szCs w:val="22"/>
          <w:highlight w:val="yellow"/>
        </w:rPr>
        <w:t>.</w:t>
      </w:r>
      <w:r w:rsidR="00985F1E" w:rsidDel="006A4836">
        <w:rPr>
          <w:sz w:val="22"/>
          <w:szCs w:val="22"/>
          <w:highlight w:val="yellow"/>
        </w:rPr>
        <w:t xml:space="preserve"> </w:t>
      </w:r>
    </w:p>
    <w:p w14:paraId="144EF6DC" w14:textId="77777777" w:rsidR="009473A5" w:rsidRPr="004F0604" w:rsidRDefault="009473A5" w:rsidP="00F330B9">
      <w:pPr>
        <w:rPr>
          <w:rStyle w:val="Hyperlink"/>
          <w:b/>
          <w:sz w:val="22"/>
          <w:szCs w:val="22"/>
          <w:highlight w:val="black"/>
          <w:u w:val="none"/>
        </w:rPr>
      </w:pPr>
    </w:p>
    <w:p w14:paraId="2CD8DB42" w14:textId="1919BE1E" w:rsidR="00F330B9" w:rsidRPr="004F0604" w:rsidRDefault="009473A5" w:rsidP="00F330B9">
      <w:pPr>
        <w:rPr>
          <w:rStyle w:val="Hyperlink"/>
          <w:b/>
          <w:color w:val="000000" w:themeColor="text1"/>
          <w:sz w:val="22"/>
          <w:szCs w:val="22"/>
          <w:u w:val="none"/>
        </w:rPr>
      </w:pPr>
      <w:r w:rsidRPr="004F0604">
        <w:rPr>
          <w:rStyle w:val="Hyperlink"/>
          <w:b/>
          <w:color w:val="000000" w:themeColor="text1"/>
          <w:sz w:val="22"/>
          <w:szCs w:val="22"/>
          <w:highlight w:val="yellow"/>
          <w:u w:val="none"/>
        </w:rPr>
        <w:t>S</w:t>
      </w:r>
      <w:r w:rsidR="00F330B9" w:rsidRPr="004F0604">
        <w:rPr>
          <w:rStyle w:val="Hyperlink"/>
          <w:b/>
          <w:color w:val="000000" w:themeColor="text1"/>
          <w:sz w:val="22"/>
          <w:szCs w:val="22"/>
          <w:highlight w:val="yellow"/>
          <w:u w:val="none"/>
        </w:rPr>
        <w:t>implified procedure</w:t>
      </w:r>
      <w:r w:rsidR="003F0370">
        <w:rPr>
          <w:rStyle w:val="Hyperlink"/>
          <w:b/>
          <w:color w:val="000000" w:themeColor="text1"/>
          <w:sz w:val="22"/>
          <w:szCs w:val="22"/>
          <w:highlight w:val="yellow"/>
          <w:u w:val="none"/>
        </w:rPr>
        <w:t>, local open procedure</w:t>
      </w:r>
      <w:r w:rsidR="00F330B9" w:rsidRPr="004F0604">
        <w:rPr>
          <w:rStyle w:val="Hyperlink"/>
          <w:b/>
          <w:color w:val="000000" w:themeColor="text1"/>
          <w:sz w:val="22"/>
          <w:szCs w:val="22"/>
          <w:highlight w:val="yellow"/>
          <w:u w:val="none"/>
        </w:rPr>
        <w:t xml:space="preserve"> and negotiated procedure </w:t>
      </w:r>
      <w:r w:rsidRPr="004F0604">
        <w:rPr>
          <w:rStyle w:val="Hyperlink"/>
          <w:b/>
          <w:color w:val="000000" w:themeColor="text1"/>
          <w:sz w:val="22"/>
          <w:szCs w:val="22"/>
          <w:highlight w:val="yellow"/>
          <w:u w:val="none"/>
        </w:rPr>
        <w:t>indirectly managed by an EU partner country</w:t>
      </w:r>
      <w:r w:rsidR="00F330B9" w:rsidRPr="004F0604">
        <w:rPr>
          <w:rStyle w:val="Hyperlink"/>
          <w:b/>
          <w:color w:val="000000" w:themeColor="text1"/>
          <w:sz w:val="22"/>
          <w:szCs w:val="22"/>
          <w:u w:val="none"/>
        </w:rPr>
        <w:t xml:space="preserve"> </w:t>
      </w:r>
    </w:p>
    <w:p w14:paraId="62A1A985" w14:textId="77777777" w:rsidR="00F330B9" w:rsidRPr="004F0604" w:rsidRDefault="00F330B9" w:rsidP="004F0604">
      <w:pPr>
        <w:widowControl w:val="0"/>
        <w:jc w:val="both"/>
        <w:rPr>
          <w:sz w:val="22"/>
          <w:szCs w:val="22"/>
        </w:rPr>
      </w:pPr>
    </w:p>
    <w:p w14:paraId="5BCA9E13" w14:textId="30C33743" w:rsidR="00F330B9" w:rsidRDefault="00F330B9" w:rsidP="009473A5">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071F1BD1" w14:textId="29E0AE72" w:rsidR="00F330B9" w:rsidRDefault="00F330B9" w:rsidP="009473A5">
      <w:pPr>
        <w:widowControl w:val="0"/>
        <w:numPr>
          <w:ilvl w:val="0"/>
          <w:numId w:val="18"/>
        </w:numPr>
        <w:ind w:left="426" w:hanging="426"/>
        <w:jc w:val="both"/>
        <w:rPr>
          <w:sz w:val="22"/>
          <w:szCs w:val="22"/>
          <w:highlight w:val="yellow"/>
        </w:rPr>
      </w:pPr>
      <w:r>
        <w:rPr>
          <w:sz w:val="22"/>
          <w:szCs w:val="22"/>
          <w:highlight w:val="yellow"/>
        </w:rPr>
        <w:t xml:space="preserve">when submitting the tender, the signed and dated </w:t>
      </w:r>
      <w:r w:rsidR="00F318B3">
        <w:rPr>
          <w:sz w:val="22"/>
          <w:szCs w:val="22"/>
          <w:highlight w:val="yellow"/>
        </w:rPr>
        <w:t xml:space="preserve">original </w:t>
      </w:r>
      <w:r>
        <w:rPr>
          <w:sz w:val="22"/>
          <w:szCs w:val="22"/>
          <w:highlight w:val="yellow"/>
        </w:rPr>
        <w:t>declaration on honour shall be included</w:t>
      </w:r>
    </w:p>
    <w:p w14:paraId="4F7ADD64" w14:textId="77777777" w:rsidR="00F330B9" w:rsidRDefault="00F330B9" w:rsidP="009473A5">
      <w:pPr>
        <w:numPr>
          <w:ilvl w:val="0"/>
          <w:numId w:val="18"/>
        </w:numPr>
        <w:spacing w:beforeLines="120" w:before="288" w:afterLines="60" w:after="144"/>
        <w:ind w:left="426" w:hanging="426"/>
        <w:contextualSpacing/>
        <w:jc w:val="both"/>
        <w:rPr>
          <w:sz w:val="22"/>
          <w:szCs w:val="22"/>
          <w:highlight w:val="yellow"/>
        </w:rPr>
      </w:pPr>
      <w:r w:rsidRPr="002846FC">
        <w:rPr>
          <w:sz w:val="22"/>
          <w:szCs w:val="22"/>
          <w:highlight w:val="yellow"/>
        </w:rPr>
        <w:t>In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p>
    <w:sectPr w:rsidR="00347075" w:rsidRPr="00347075"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F252B" w14:textId="77777777" w:rsidR="00AF7F1B" w:rsidRPr="006A5F84" w:rsidRDefault="00AF7F1B">
      <w:r w:rsidRPr="006A5F84">
        <w:separator/>
      </w:r>
    </w:p>
  </w:endnote>
  <w:endnote w:type="continuationSeparator" w:id="0">
    <w:p w14:paraId="57B7DD17" w14:textId="77777777" w:rsidR="00AF7F1B" w:rsidRPr="006A5F84" w:rsidRDefault="00AF7F1B">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01D1D" w14:textId="61CBEBDA" w:rsidR="004C51DD" w:rsidRPr="006A5F84" w:rsidRDefault="00376642" w:rsidP="00601A79">
    <w:pPr>
      <w:pStyle w:val="Footer"/>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AF7F1B">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AF7F1B">
      <w:rPr>
        <w:noProof/>
        <w:sz w:val="18"/>
        <w:szCs w:val="18"/>
      </w:rPr>
      <w:t>1</w:t>
    </w:r>
    <w:r w:rsidR="004C51DD" w:rsidRPr="006A5F84">
      <w:rPr>
        <w:sz w:val="18"/>
        <w:szCs w:val="18"/>
      </w:rPr>
      <w:fldChar w:fldCharType="end"/>
    </w:r>
  </w:p>
  <w:p w14:paraId="4989E7CE" w14:textId="77777777"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ED3A7" w14:textId="09E8F7FB"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01685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016855">
      <w:rPr>
        <w:noProof/>
        <w:sz w:val="18"/>
        <w:szCs w:val="18"/>
      </w:rPr>
      <w:t>12</w:t>
    </w:r>
    <w:r w:rsidR="004C51DD" w:rsidRPr="006A5F84">
      <w:rPr>
        <w:sz w:val="18"/>
        <w:szCs w:val="18"/>
      </w:rPr>
      <w:fldChar w:fldCharType="end"/>
    </w:r>
  </w:p>
  <w:p w14:paraId="7E6A729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DEFC5" w14:textId="67FBE698"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01685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01685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57D2" w14:textId="55BC2454"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2021</w:t>
    </w:r>
    <w:r w:rsidR="006A4836">
      <w:rPr>
        <w:b/>
        <w:sz w:val="18"/>
      </w:rPr>
      <w:t>.1</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016855">
      <w:rPr>
        <w:rStyle w:val="PageNumber"/>
        <w:noProof/>
        <w:sz w:val="18"/>
        <w:szCs w:val="18"/>
      </w:rPr>
      <w:t>12</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016855">
      <w:rPr>
        <w:rStyle w:val="PageNumber"/>
        <w:noProof/>
        <w:sz w:val="18"/>
        <w:szCs w:val="18"/>
      </w:rPr>
      <w:t>12</w:t>
    </w:r>
    <w:r w:rsidR="004C51DD" w:rsidRPr="00601A79">
      <w:rPr>
        <w:rStyle w:val="PageNumber"/>
        <w:sz w:val="18"/>
        <w:szCs w:val="18"/>
      </w:rPr>
      <w:fldChar w:fldCharType="end"/>
    </w:r>
  </w:p>
  <w:p w14:paraId="5816CDCF"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76558" w14:textId="3D3762D6" w:rsidR="004C51DD" w:rsidRPr="00601A79" w:rsidRDefault="003F0370" w:rsidP="00601A79">
    <w:pPr>
      <w:pStyle w:val="Footer"/>
      <w:tabs>
        <w:tab w:val="clear" w:pos="8640"/>
        <w:tab w:val="right" w:pos="8505"/>
      </w:tabs>
      <w:spacing w:after="0"/>
      <w:rPr>
        <w:rStyle w:val="PageNumber"/>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01685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016855">
      <w:rPr>
        <w:rStyle w:val="PageNumber"/>
        <w:noProof/>
        <w:sz w:val="18"/>
        <w:szCs w:val="18"/>
      </w:rPr>
      <w:t>12</w:t>
    </w:r>
    <w:r w:rsidR="004C51DD" w:rsidRPr="00601A79">
      <w:rPr>
        <w:rStyle w:val="PageNumber"/>
        <w:sz w:val="18"/>
        <w:szCs w:val="18"/>
      </w:rPr>
      <w:fldChar w:fldCharType="end"/>
    </w:r>
  </w:p>
  <w:p w14:paraId="0577C36E"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2E031" w14:textId="77777777" w:rsidR="00AF7F1B" w:rsidRPr="006A5F84" w:rsidRDefault="00AF7F1B">
      <w:r w:rsidRPr="006A5F84">
        <w:separator/>
      </w:r>
    </w:p>
  </w:footnote>
  <w:footnote w:type="continuationSeparator" w:id="0">
    <w:p w14:paraId="171DEFFF" w14:textId="77777777" w:rsidR="00AF7F1B" w:rsidRPr="006A5F84" w:rsidRDefault="00AF7F1B">
      <w:r w:rsidRPr="006A5F84">
        <w:continuationSeparator/>
      </w:r>
    </w:p>
  </w:footnote>
  <w:footnote w:id="1">
    <w:p w14:paraId="235AA0F7"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FootnoteReference"/>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9E2320" w:rsidRPr="006A5F84" w:rsidRDefault="009E2320" w:rsidP="00DC608A">
      <w:pPr>
        <w:spacing w:after="60"/>
      </w:pPr>
      <w:r w:rsidRPr="006A5F84">
        <w:rPr>
          <w:rStyle w:val="FootnoteReference"/>
        </w:rPr>
        <w:footnoteRef/>
      </w:r>
      <w:r>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9E2320" w:rsidRPr="006A5F84" w:rsidRDefault="009E2320" w:rsidP="00DC608A">
      <w:pPr>
        <w:spacing w:after="60"/>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9E2320" w:rsidRPr="006A5F84" w:rsidRDefault="009E2320" w:rsidP="00DC608A">
      <w:pPr>
        <w:spacing w:after="60"/>
      </w:pPr>
      <w:r w:rsidRPr="006A5F84">
        <w:rPr>
          <w:rStyle w:val="FootnoteReference"/>
        </w:rPr>
        <w:footnoteRef/>
      </w:r>
      <w:r>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9E2320" w:rsidRPr="006A5F84" w:rsidRDefault="009E2320" w:rsidP="00DC608A">
      <w:pPr>
        <w:spacing w:after="60"/>
        <w:jc w:val="both"/>
      </w:pPr>
      <w:r w:rsidRPr="006A5F84">
        <w:rPr>
          <w:rStyle w:val="FootnoteReference"/>
        </w:rPr>
        <w:footnoteRef/>
      </w:r>
      <w:r>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9E2320" w:rsidRPr="006A5F84" w:rsidRDefault="009E2320" w:rsidP="00DC608A">
      <w:pPr>
        <w:jc w:val="both"/>
      </w:pPr>
      <w:r w:rsidRPr="006A5F84">
        <w:rPr>
          <w:rStyle w:val="FootnoteReference"/>
        </w:rPr>
        <w:footnoteRef/>
      </w:r>
      <w:r>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FootnoteReference"/>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FootnoteReference"/>
        </w:rPr>
        <w:footnoteRef/>
      </w:r>
      <w:r w:rsidR="00DC608A">
        <w:t xml:space="preserve"> </w:t>
      </w:r>
      <w:r>
        <w:t>O</w:t>
      </w:r>
      <w:r w:rsidRPr="006A5F84">
        <w:t xml:space="preserve">ther </w:t>
      </w:r>
      <w:r w:rsidR="002D26F0">
        <w:t xml:space="preserve">personnel </w:t>
      </w:r>
      <w:r w:rsidRPr="006A5F84">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sidRPr="004F0604">
        <w:rPr>
          <w:rStyle w:val="FootnoteReference"/>
          <w:color w:val="000000" w:themeColor="text1"/>
        </w:rPr>
        <w:footnoteRef/>
      </w:r>
      <w:r w:rsidR="00DC608A" w:rsidRPr="004F0604">
        <w:rPr>
          <w:color w:val="000000" w:themeColor="text1"/>
        </w:rPr>
        <w:t xml:space="preserve"> </w:t>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 xml:space="preserve">(with the exception of documented cases of company buyout or universal succession). </w:t>
      </w:r>
      <w:r w:rsidRPr="004F0604">
        <w:rPr>
          <w:color w:val="000000" w:themeColor="text1"/>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09505" w14:textId="77777777" w:rsidR="00B60E33" w:rsidRDefault="00B60E3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5C358" w14:textId="77777777" w:rsidR="00B60E33" w:rsidRDefault="00B60E3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4EF51" w14:textId="77777777" w:rsidR="00B60E33" w:rsidRDefault="00B60E33">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16855"/>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2320"/>
    <w:rsid w:val="009E54B9"/>
    <w:rsid w:val="009E6BB7"/>
    <w:rsid w:val="009F0B6C"/>
    <w:rsid w:val="009F267F"/>
    <w:rsid w:val="009F3126"/>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AF7F1B"/>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B4C79"/>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s://wikis.ec.europa.eu/display/ExactExternalWiki/Annex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86198-51AA-4102-947F-F08D4634D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2509</Words>
  <Characters>14302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This PC</cp:lastModifiedBy>
  <cp:revision>3</cp:revision>
  <cp:lastPrinted>2012-09-24T09:39:00Z</cp:lastPrinted>
  <dcterms:created xsi:type="dcterms:W3CDTF">2023-12-13T13:39:00Z</dcterms:created>
  <dcterms:modified xsi:type="dcterms:W3CDTF">2024-02-09T07:20:00Z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